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57262" w14:textId="77777777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667CDD" w14:textId="77777777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A495D6" w14:textId="77777777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44C2" w14:textId="7F0B8223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8C7A57" w14:textId="77777777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EDC24A" w14:textId="77777777" w:rsidR="00C15001" w:rsidRDefault="00C15001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C70800" w14:textId="39A3AB41" w:rsidR="00CD4615" w:rsidRDefault="00A34893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 for </w:t>
      </w:r>
      <w:r w:rsidR="000B361B">
        <w:rPr>
          <w:rFonts w:ascii="Times New Roman" w:hAnsi="Times New Roman" w:cs="Times New Roman"/>
          <w:sz w:val="24"/>
          <w:szCs w:val="24"/>
        </w:rPr>
        <w:t>Addressing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615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Trap</w:t>
      </w:r>
    </w:p>
    <w:p w14:paraId="60EC9A2D" w14:textId="2EB12760" w:rsidR="000B361B" w:rsidRDefault="000B361B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404D90" w14:textId="72AB763A" w:rsidR="000B361B" w:rsidRDefault="000B361B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D1AEAE9" w14:textId="77777777" w:rsidR="00FE7C50" w:rsidRDefault="00FE7C50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E37AAB" w14:textId="621DD255" w:rsidR="000B361B" w:rsidRDefault="000B361B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Recommendation for Addressing a Decision-Making Trap</w:t>
      </w:r>
    </w:p>
    <w:p w14:paraId="2445DE22" w14:textId="3581FE6E" w:rsidR="00BB74AC" w:rsidRDefault="00BB74AC" w:rsidP="00C150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potential </w:t>
      </w:r>
      <w:r w:rsidR="0060449A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trap that I am looking at is the status quo trap where the </w:t>
      </w:r>
      <w:r w:rsidR="0060449A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is rushing the group review so as to have a</w:t>
      </w:r>
      <w:r w:rsidR="006044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nice holiday, and refusing to adjust the schedule to take </w:t>
      </w:r>
      <w:r w:rsidR="0060449A">
        <w:rPr>
          <w:rFonts w:ascii="Times New Roman" w:hAnsi="Times New Roman" w:cs="Times New Roman"/>
          <w:sz w:val="24"/>
          <w:szCs w:val="24"/>
        </w:rPr>
        <w:t>advantage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60449A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available. The best approach that I would </w:t>
      </w:r>
      <w:r w:rsidR="0060449A">
        <w:rPr>
          <w:rFonts w:ascii="Times New Roman" w:hAnsi="Times New Roman" w:cs="Times New Roman"/>
          <w:sz w:val="24"/>
          <w:szCs w:val="24"/>
        </w:rPr>
        <w:t>recommend</w:t>
      </w:r>
      <w:r>
        <w:rPr>
          <w:rFonts w:ascii="Times New Roman" w:hAnsi="Times New Roman" w:cs="Times New Roman"/>
          <w:sz w:val="24"/>
          <w:szCs w:val="24"/>
        </w:rPr>
        <w:t xml:space="preserve"> to address </w:t>
      </w:r>
      <w:r w:rsidR="0060449A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49A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trap is the management to </w:t>
      </w:r>
      <w:r w:rsidR="0060449A">
        <w:rPr>
          <w:rFonts w:ascii="Times New Roman" w:hAnsi="Times New Roman" w:cs="Times New Roman"/>
          <w:sz w:val="24"/>
          <w:szCs w:val="24"/>
        </w:rPr>
        <w:t>loosen</w:t>
      </w:r>
      <w:r>
        <w:rPr>
          <w:rFonts w:ascii="Times New Roman" w:hAnsi="Times New Roman" w:cs="Times New Roman"/>
          <w:sz w:val="24"/>
          <w:szCs w:val="24"/>
        </w:rPr>
        <w:t xml:space="preserve"> their strong belief of the </w:t>
      </w:r>
      <w:r w:rsidR="0060449A"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 xml:space="preserve"> quo and allow new ways of handling the group review. From this </w:t>
      </w:r>
      <w:r w:rsidR="0060449A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, it is clear that </w:t>
      </w:r>
      <w:r w:rsidR="0060449A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has remained rigid and has given the team member</w:t>
      </w:r>
      <w:r w:rsidR="006044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no </w:t>
      </w:r>
      <w:r w:rsidR="0060449A">
        <w:rPr>
          <w:rFonts w:ascii="Times New Roman" w:hAnsi="Times New Roman" w:cs="Times New Roman"/>
          <w:sz w:val="24"/>
          <w:szCs w:val="24"/>
        </w:rPr>
        <w:t>room</w:t>
      </w:r>
      <w:r>
        <w:rPr>
          <w:rFonts w:ascii="Times New Roman" w:hAnsi="Times New Roman" w:cs="Times New Roman"/>
          <w:sz w:val="24"/>
          <w:szCs w:val="24"/>
        </w:rPr>
        <w:t xml:space="preserve"> to adjust the schedule for the group review. This is making very difficult for the group to reach a </w:t>
      </w:r>
      <w:r w:rsidR="0060449A">
        <w:rPr>
          <w:rFonts w:ascii="Times New Roman" w:hAnsi="Times New Roman" w:cs="Times New Roman"/>
          <w:sz w:val="24"/>
          <w:szCs w:val="24"/>
        </w:rPr>
        <w:t>consensus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90C37">
        <w:rPr>
          <w:rFonts w:ascii="Times New Roman" w:hAnsi="Times New Roman" w:cs="Times New Roman"/>
          <w:sz w:val="24"/>
          <w:szCs w:val="24"/>
        </w:rPr>
        <w:t xml:space="preserve">For effective decision making, different viewpoints should </w:t>
      </w:r>
      <w:r w:rsidR="000D2BEA">
        <w:rPr>
          <w:rFonts w:ascii="Times New Roman" w:hAnsi="Times New Roman" w:cs="Times New Roman"/>
          <w:sz w:val="24"/>
          <w:szCs w:val="24"/>
        </w:rPr>
        <w:t>be</w:t>
      </w:r>
      <w:r w:rsidR="00090C37">
        <w:rPr>
          <w:rFonts w:ascii="Times New Roman" w:hAnsi="Times New Roman" w:cs="Times New Roman"/>
          <w:sz w:val="24"/>
          <w:szCs w:val="24"/>
        </w:rPr>
        <w:t xml:space="preserve"> considered (</w:t>
      </w:r>
      <w:r w:rsidR="00090C37" w:rsidRPr="00FB1674">
        <w:rPr>
          <w:rFonts w:ascii="Times New Roman" w:hAnsi="Times New Roman" w:cs="Times New Roman"/>
          <w:sz w:val="24"/>
          <w:szCs w:val="24"/>
        </w:rPr>
        <w:t>Decision Making</w:t>
      </w:r>
      <w:r w:rsidR="00090C37">
        <w:rPr>
          <w:rFonts w:ascii="Times New Roman" w:hAnsi="Times New Roman" w:cs="Times New Roman"/>
          <w:sz w:val="24"/>
          <w:szCs w:val="24"/>
        </w:rPr>
        <w:t xml:space="preserve">, </w:t>
      </w:r>
      <w:r w:rsidR="00090C37" w:rsidRPr="00FB1674">
        <w:rPr>
          <w:rFonts w:ascii="Times New Roman" w:hAnsi="Times New Roman" w:cs="Times New Roman"/>
          <w:sz w:val="24"/>
          <w:szCs w:val="24"/>
        </w:rPr>
        <w:t>2007</w:t>
      </w:r>
      <w:r w:rsidR="00090C37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Therefore, the best approach would be for </w:t>
      </w:r>
      <w:r w:rsidR="0060449A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to create a free exchange of </w:t>
      </w:r>
      <w:r w:rsidR="0060449A">
        <w:rPr>
          <w:rFonts w:ascii="Times New Roman" w:hAnsi="Times New Roman" w:cs="Times New Roman"/>
          <w:sz w:val="24"/>
          <w:szCs w:val="24"/>
        </w:rPr>
        <w:t>ideas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60449A">
        <w:rPr>
          <w:rFonts w:ascii="Times New Roman" w:hAnsi="Times New Roman" w:cs="Times New Roman"/>
          <w:sz w:val="24"/>
          <w:szCs w:val="24"/>
        </w:rPr>
        <w:t>opinions</w:t>
      </w:r>
      <w:r>
        <w:rPr>
          <w:rFonts w:ascii="Times New Roman" w:hAnsi="Times New Roman" w:cs="Times New Roman"/>
          <w:sz w:val="24"/>
          <w:szCs w:val="24"/>
        </w:rPr>
        <w:t xml:space="preserve"> between them and the group so that they can deliberate on the possibilities and advantages of adjusting the schedule of their review. This will go a long way in presenting various alternatives that are very important in decision making. This is </w:t>
      </w:r>
      <w:r w:rsidR="0060449A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effective </w:t>
      </w:r>
      <w:r w:rsidR="0060449A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model requires coming up with </w:t>
      </w:r>
      <w:r w:rsidR="0060449A">
        <w:rPr>
          <w:rFonts w:ascii="Times New Roman" w:hAnsi="Times New Roman" w:cs="Times New Roman"/>
          <w:sz w:val="24"/>
          <w:szCs w:val="24"/>
        </w:rPr>
        <w:t>several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49A">
        <w:rPr>
          <w:rFonts w:ascii="Times New Roman" w:hAnsi="Times New Roman" w:cs="Times New Roman"/>
          <w:sz w:val="24"/>
          <w:szCs w:val="24"/>
        </w:rPr>
        <w:t>alternatives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49A">
        <w:rPr>
          <w:rFonts w:ascii="Times New Roman" w:hAnsi="Times New Roman" w:cs="Times New Roman"/>
          <w:sz w:val="24"/>
          <w:szCs w:val="24"/>
        </w:rPr>
        <w:t xml:space="preserve">that are drawn from opinions of stakeholders affected by the decision </w:t>
      </w:r>
      <w:r>
        <w:rPr>
          <w:rFonts w:ascii="Times New Roman" w:hAnsi="Times New Roman" w:cs="Times New Roman"/>
          <w:sz w:val="24"/>
          <w:szCs w:val="24"/>
        </w:rPr>
        <w:t>before narrowing down to the best alternative</w:t>
      </w:r>
      <w:r w:rsidR="00FB1674">
        <w:rPr>
          <w:rFonts w:ascii="Times New Roman" w:hAnsi="Times New Roman" w:cs="Times New Roman"/>
          <w:sz w:val="24"/>
          <w:szCs w:val="24"/>
        </w:rPr>
        <w:t xml:space="preserve"> (</w:t>
      </w:r>
      <w:r w:rsidR="00FB1674" w:rsidRPr="00FB1674">
        <w:rPr>
          <w:rFonts w:ascii="Times New Roman" w:hAnsi="Times New Roman" w:cs="Times New Roman"/>
          <w:sz w:val="24"/>
          <w:szCs w:val="24"/>
        </w:rPr>
        <w:t>Satterwhite, 2007)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0449A">
        <w:rPr>
          <w:rFonts w:ascii="Times New Roman" w:hAnsi="Times New Roman" w:cs="Times New Roman"/>
          <w:sz w:val="24"/>
          <w:szCs w:val="24"/>
        </w:rPr>
        <w:t>Alternatives</w:t>
      </w:r>
      <w:r>
        <w:rPr>
          <w:rFonts w:ascii="Times New Roman" w:hAnsi="Times New Roman" w:cs="Times New Roman"/>
          <w:sz w:val="24"/>
          <w:szCs w:val="24"/>
        </w:rPr>
        <w:t xml:space="preserve"> cannot be found 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 the </w:t>
      </w:r>
      <w:r w:rsidR="0060449A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remains </w:t>
      </w:r>
      <w:r w:rsidR="0060449A">
        <w:rPr>
          <w:rFonts w:ascii="Times New Roman" w:hAnsi="Times New Roman" w:cs="Times New Roman"/>
          <w:sz w:val="24"/>
          <w:szCs w:val="24"/>
        </w:rPr>
        <w:t>rigid</w:t>
      </w:r>
      <w:r>
        <w:rPr>
          <w:rFonts w:ascii="Times New Roman" w:hAnsi="Times New Roman" w:cs="Times New Roman"/>
          <w:sz w:val="24"/>
          <w:szCs w:val="24"/>
        </w:rPr>
        <w:t xml:space="preserve"> and trapped in the status quo.</w:t>
      </w:r>
    </w:p>
    <w:p w14:paraId="4F75FAD8" w14:textId="77777777" w:rsidR="00FE7C50" w:rsidRDefault="00FE7C50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A752AD" w14:textId="6E871678" w:rsidR="000C0867" w:rsidRDefault="000C0867" w:rsidP="00C15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F7AD119" w14:textId="77777777" w:rsidR="000B361B" w:rsidRDefault="000B361B" w:rsidP="00C150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674">
        <w:rPr>
          <w:rFonts w:ascii="Times New Roman" w:hAnsi="Times New Roman" w:cs="Times New Roman"/>
          <w:sz w:val="24"/>
          <w:szCs w:val="24"/>
        </w:rPr>
        <w:t xml:space="preserve">Decision Making. (2007). In Encyclopedia of Business and Finance (Vol. 1. 2nd ed., pp. 192-194). Detroit, MI: Gale. Retrieved from </w:t>
      </w:r>
      <w:hyperlink r:id="rId6" w:history="1">
        <w:r w:rsidRPr="00F56FA5">
          <w:rPr>
            <w:rStyle w:val="Hyperlink"/>
            <w:rFonts w:ascii="Times New Roman" w:hAnsi="Times New Roman" w:cs="Times New Roman"/>
            <w:sz w:val="24"/>
            <w:szCs w:val="24"/>
          </w:rPr>
          <w:t>http://ezproxy.umuc.edu/login?url=http://go.galegroup.com/ps/i.do?p=GVRL&amp;sw=w&amp;u=umd_umuc&amp;v=2.1&amp;it=r&amp;id=GALE%7CCX1552100088&amp;asid=90079e03967304ae8c1e31e1227493f4</w:t>
        </w:r>
      </w:hyperlink>
    </w:p>
    <w:p w14:paraId="0E1E206C" w14:textId="195B1904" w:rsidR="00FB1674" w:rsidRPr="00A34893" w:rsidRDefault="000B361B" w:rsidP="009C4D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1674">
        <w:rPr>
          <w:rFonts w:ascii="Times New Roman" w:hAnsi="Times New Roman" w:cs="Times New Roman"/>
          <w:sz w:val="24"/>
          <w:szCs w:val="24"/>
        </w:rPr>
        <w:t xml:space="preserve">Satterwhite, M. (2007). Decision Making. In B. S. Kaliski (Ed.), Encyclopedia of Business and Finance (2nd ed., Vol. 1, pp. 192-194). Detroit, MI: Macmillan Reference USA. Retrieved from </w:t>
      </w:r>
      <w:hyperlink r:id="rId7" w:history="1">
        <w:r w:rsidRPr="00FB1674">
          <w:rPr>
            <w:rStyle w:val="Hyperlink"/>
            <w:rFonts w:ascii="Times New Roman" w:hAnsi="Times New Roman" w:cs="Times New Roman"/>
            <w:sz w:val="24"/>
            <w:szCs w:val="24"/>
          </w:rPr>
          <w:t>http://link.galegroup.com.ezproxy.umuc.edu/apps/doc/CX1552100088/GVRL?u=umd_umuc&amp;sid=GVRL&amp;xid=e23fcc56</w:t>
        </w:r>
      </w:hyperlink>
    </w:p>
    <w:sectPr w:rsidR="00FB1674" w:rsidRPr="00A34893" w:rsidSect="000B361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A8F66" w14:textId="77777777" w:rsidR="00FC0BDD" w:rsidRDefault="00FC0BDD" w:rsidP="000B361B">
      <w:pPr>
        <w:spacing w:after="0" w:line="240" w:lineRule="auto"/>
      </w:pPr>
      <w:r>
        <w:separator/>
      </w:r>
    </w:p>
  </w:endnote>
  <w:endnote w:type="continuationSeparator" w:id="0">
    <w:p w14:paraId="2CA3CF3F" w14:textId="77777777" w:rsidR="00FC0BDD" w:rsidRDefault="00FC0BDD" w:rsidP="000B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9A8F5" w14:textId="77777777" w:rsidR="00FC0BDD" w:rsidRDefault="00FC0BDD" w:rsidP="000B361B">
      <w:pPr>
        <w:spacing w:after="0" w:line="240" w:lineRule="auto"/>
      </w:pPr>
      <w:r>
        <w:separator/>
      </w:r>
    </w:p>
  </w:footnote>
  <w:footnote w:type="continuationSeparator" w:id="0">
    <w:p w14:paraId="02721A7E" w14:textId="77777777" w:rsidR="00FC0BDD" w:rsidRDefault="00FC0BDD" w:rsidP="000B3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997405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6F6351" w14:textId="0BC584C5" w:rsidR="000B361B" w:rsidRPr="000B361B" w:rsidRDefault="000B361B" w:rsidP="000B361B">
        <w:pPr>
          <w:pStyle w:val="Header"/>
          <w:jc w:val="right"/>
          <w:rPr>
            <w:rFonts w:ascii="Times New Roman" w:hAnsi="Times New Roman" w:cs="Times New Roman"/>
          </w:rPr>
        </w:pPr>
        <w:r w:rsidRPr="000B361B">
          <w:rPr>
            <w:rFonts w:ascii="Times New Roman" w:hAnsi="Times New Roman" w:cs="Times New Roman"/>
          </w:rPr>
          <w:t>RECOMMENDATION FOR ADDRESSING A DECISION-MAKING TRAP</w:t>
        </w:r>
        <w:r>
          <w:rPr>
            <w:rFonts w:ascii="Times New Roman" w:hAnsi="Times New Roman" w:cs="Times New Roman"/>
          </w:rPr>
          <w:tab/>
        </w:r>
        <w:r w:rsidRPr="000B361B">
          <w:rPr>
            <w:rFonts w:ascii="Times New Roman" w:hAnsi="Times New Roman" w:cs="Times New Roman"/>
          </w:rPr>
          <w:fldChar w:fldCharType="begin"/>
        </w:r>
        <w:r w:rsidRPr="000B361B">
          <w:rPr>
            <w:rFonts w:ascii="Times New Roman" w:hAnsi="Times New Roman" w:cs="Times New Roman"/>
          </w:rPr>
          <w:instrText xml:space="preserve"> PAGE   \* MERGEFORMAT </w:instrText>
        </w:r>
        <w:r w:rsidRPr="000B361B">
          <w:rPr>
            <w:rFonts w:ascii="Times New Roman" w:hAnsi="Times New Roman" w:cs="Times New Roman"/>
          </w:rPr>
          <w:fldChar w:fldCharType="separate"/>
        </w:r>
        <w:r w:rsidRPr="000B361B">
          <w:rPr>
            <w:rFonts w:ascii="Times New Roman" w:hAnsi="Times New Roman" w:cs="Times New Roman"/>
            <w:noProof/>
          </w:rPr>
          <w:t>2</w:t>
        </w:r>
        <w:r w:rsidRPr="000B361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9164327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B7BBCC" w14:textId="18E713E0" w:rsidR="000B361B" w:rsidRPr="000B361B" w:rsidRDefault="000B361B" w:rsidP="000B361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0B361B">
          <w:rPr>
            <w:rFonts w:ascii="Times New Roman" w:hAnsi="Times New Roman" w:cs="Times New Roman"/>
          </w:rPr>
          <w:t>RECOMMENDATION FOR ADDRESSING A DECISION-MAKING TRAP</w:t>
        </w:r>
        <w:r>
          <w:rPr>
            <w:rFonts w:ascii="Times New Roman" w:hAnsi="Times New Roman" w:cs="Times New Roman"/>
          </w:rPr>
          <w:tab/>
        </w:r>
        <w:r w:rsidRPr="000B361B">
          <w:rPr>
            <w:rFonts w:ascii="Times New Roman" w:hAnsi="Times New Roman" w:cs="Times New Roman"/>
          </w:rPr>
          <w:fldChar w:fldCharType="begin"/>
        </w:r>
        <w:r w:rsidRPr="000B361B">
          <w:rPr>
            <w:rFonts w:ascii="Times New Roman" w:hAnsi="Times New Roman" w:cs="Times New Roman"/>
          </w:rPr>
          <w:instrText xml:space="preserve"> PAGE   \* MERGEFORMAT </w:instrText>
        </w:r>
        <w:r w:rsidRPr="000B361B">
          <w:rPr>
            <w:rFonts w:ascii="Times New Roman" w:hAnsi="Times New Roman" w:cs="Times New Roman"/>
          </w:rPr>
          <w:fldChar w:fldCharType="separate"/>
        </w:r>
        <w:r w:rsidRPr="000B361B">
          <w:rPr>
            <w:rFonts w:ascii="Times New Roman" w:hAnsi="Times New Roman" w:cs="Times New Roman"/>
            <w:noProof/>
          </w:rPr>
          <w:t>2</w:t>
        </w:r>
        <w:r w:rsidRPr="000B361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0NzIxMTazNDYzMjBT0lEKTi0uzszPAykwrAUAK9uPnSwAAAA="/>
  </w:docVars>
  <w:rsids>
    <w:rsidRoot w:val="00A34893"/>
    <w:rsid w:val="00090C37"/>
    <w:rsid w:val="000B361B"/>
    <w:rsid w:val="000C0867"/>
    <w:rsid w:val="000D2BEA"/>
    <w:rsid w:val="00313008"/>
    <w:rsid w:val="004D18E9"/>
    <w:rsid w:val="0060449A"/>
    <w:rsid w:val="009C4D3B"/>
    <w:rsid w:val="00A34893"/>
    <w:rsid w:val="00BB74AC"/>
    <w:rsid w:val="00C15001"/>
    <w:rsid w:val="00CD4615"/>
    <w:rsid w:val="00D00763"/>
    <w:rsid w:val="00FB1674"/>
    <w:rsid w:val="00FC0BDD"/>
    <w:rsid w:val="00FE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C8A61"/>
  <w15:chartTrackingRefBased/>
  <w15:docId w15:val="{148356A3-A126-4033-859A-B6EBE121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6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3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61B"/>
  </w:style>
  <w:style w:type="paragraph" w:styleId="Footer">
    <w:name w:val="footer"/>
    <w:basedOn w:val="Normal"/>
    <w:link w:val="FooterChar"/>
    <w:uiPriority w:val="99"/>
    <w:unhideWhenUsed/>
    <w:rsid w:val="000B3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ink.galegroup.com.ezproxy.umuc.edu/apps/doc/CX1552100088/GVRL?u=umd_umuc&amp;sid=GVRL&amp;xid=e23fcc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zproxy.umuc.edu/login?url=http://go.galegroup.com/ps/i.do?p=GVRL&amp;sw=w&amp;u=umd_umuc&amp;v=2.1&amp;it=r&amp;id=GALE%7CCX1552100088&amp;asid=90079e03967304ae8c1e31e1227493f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13</cp:revision>
  <dcterms:created xsi:type="dcterms:W3CDTF">2019-11-25T16:20:00Z</dcterms:created>
  <dcterms:modified xsi:type="dcterms:W3CDTF">2019-11-25T16:40:00Z</dcterms:modified>
</cp:coreProperties>
</file>